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9F734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  <w:t>三门峡市第二实验幼儿园教师招聘</w:t>
      </w:r>
    </w:p>
    <w:p w14:paraId="215231CB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为进一步优化教师队伍结构，促进教育事业的健康发展，按照《事业单位人事管理条例》（国务院令第652号）、《省委组织部、省人社厅关于印发 &lt;河南省事业单位公开招聘工作规程&gt; 的通知》（豫人社〔2015〕55号）等有关规定，根据工作需要，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2025年，三门峡市第二实验幼儿园面向社会公开招聘教师三人。</w:t>
      </w:r>
      <w:bookmarkStart w:id="0" w:name="_GoBack"/>
      <w:bookmarkEnd w:id="0"/>
    </w:p>
    <w:tbl>
      <w:tblPr>
        <w:tblStyle w:val="4"/>
        <w:tblW w:w="10110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5"/>
        <w:gridCol w:w="915"/>
        <w:gridCol w:w="950"/>
        <w:gridCol w:w="1525"/>
        <w:gridCol w:w="1170"/>
        <w:gridCol w:w="1605"/>
        <w:gridCol w:w="2700"/>
      </w:tblGrid>
      <w:tr w14:paraId="168C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5" w:type="dxa"/>
            <w:vAlign w:val="center"/>
          </w:tcPr>
          <w:p w14:paraId="29CCA31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 w14:paraId="1C0425E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50" w:type="dxa"/>
            <w:vAlign w:val="center"/>
          </w:tcPr>
          <w:p w14:paraId="4466876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525" w:type="dxa"/>
            <w:vAlign w:val="center"/>
          </w:tcPr>
          <w:p w14:paraId="0B97E3C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70" w:type="dxa"/>
            <w:shd w:val="clear"/>
            <w:vAlign w:val="center"/>
          </w:tcPr>
          <w:p w14:paraId="395EB1F5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5" w:type="dxa"/>
            <w:shd w:val="clear"/>
            <w:vAlign w:val="center"/>
          </w:tcPr>
          <w:p w14:paraId="42DCA684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700" w:type="dxa"/>
            <w:shd w:val="clear"/>
            <w:vAlign w:val="center"/>
          </w:tcPr>
          <w:p w14:paraId="235314D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毕业院校及专业</w:t>
            </w:r>
          </w:p>
        </w:tc>
      </w:tr>
      <w:tr w14:paraId="2D5C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5" w:hRule="atLeast"/>
        </w:trPr>
        <w:tc>
          <w:tcPr>
            <w:tcW w:w="1245" w:type="dxa"/>
            <w:vAlign w:val="center"/>
          </w:tcPr>
          <w:p w14:paraId="6BA775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贺欢欢</w:t>
            </w:r>
          </w:p>
        </w:tc>
        <w:tc>
          <w:tcPr>
            <w:tcW w:w="915" w:type="dxa"/>
            <w:vAlign w:val="center"/>
          </w:tcPr>
          <w:p w14:paraId="5FA800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950" w:type="dxa"/>
            <w:vAlign w:val="center"/>
          </w:tcPr>
          <w:p w14:paraId="67AC61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1525" w:type="dxa"/>
            <w:vAlign w:val="center"/>
          </w:tcPr>
          <w:p w14:paraId="5101AF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1999.03</w:t>
            </w:r>
          </w:p>
        </w:tc>
        <w:tc>
          <w:tcPr>
            <w:tcW w:w="1170" w:type="dxa"/>
            <w:shd w:val="clear"/>
            <w:vAlign w:val="center"/>
          </w:tcPr>
          <w:p w14:paraId="45523C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05" w:type="dxa"/>
            <w:shd w:val="clear"/>
            <w:vAlign w:val="center"/>
          </w:tcPr>
          <w:p w14:paraId="216E00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700" w:type="dxa"/>
            <w:shd w:val="clear"/>
            <w:vAlign w:val="center"/>
          </w:tcPr>
          <w:p w14:paraId="257D24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浙江师范大学学前教育专业</w:t>
            </w:r>
          </w:p>
        </w:tc>
      </w:tr>
      <w:tr w14:paraId="7E47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5" w:type="dxa"/>
            <w:vAlign w:val="center"/>
          </w:tcPr>
          <w:p w14:paraId="3DB875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杨静晓</w:t>
            </w:r>
          </w:p>
        </w:tc>
        <w:tc>
          <w:tcPr>
            <w:tcW w:w="915" w:type="dxa"/>
            <w:shd w:val="clear"/>
            <w:vAlign w:val="center"/>
          </w:tcPr>
          <w:p w14:paraId="3F2450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950" w:type="dxa"/>
            <w:shd w:val="clear"/>
            <w:vAlign w:val="center"/>
          </w:tcPr>
          <w:p w14:paraId="48B055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1525" w:type="dxa"/>
            <w:vAlign w:val="center"/>
          </w:tcPr>
          <w:p w14:paraId="0A5A45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1999.03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7878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05" w:type="dxa"/>
            <w:shd w:val="clear"/>
            <w:vAlign w:val="center"/>
          </w:tcPr>
          <w:p w14:paraId="599305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700" w:type="dxa"/>
            <w:shd w:val="clear"/>
            <w:vAlign w:val="center"/>
          </w:tcPr>
          <w:p w14:paraId="601B57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安阳学院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学前教育专业</w:t>
            </w:r>
          </w:p>
        </w:tc>
      </w:tr>
      <w:tr w14:paraId="3A41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5" w:type="dxa"/>
            <w:vAlign w:val="center"/>
          </w:tcPr>
          <w:p w14:paraId="691B27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李雨荷</w:t>
            </w:r>
          </w:p>
        </w:tc>
        <w:tc>
          <w:tcPr>
            <w:tcW w:w="915" w:type="dxa"/>
            <w:shd w:val="clear"/>
            <w:vAlign w:val="center"/>
          </w:tcPr>
          <w:p w14:paraId="652A15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950" w:type="dxa"/>
            <w:shd w:val="clear"/>
            <w:vAlign w:val="center"/>
          </w:tcPr>
          <w:p w14:paraId="7646BC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1525" w:type="dxa"/>
            <w:vAlign w:val="center"/>
          </w:tcPr>
          <w:p w14:paraId="0070F0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2002.06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ECF6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05" w:type="dxa"/>
            <w:shd w:val="clear"/>
            <w:vAlign w:val="center"/>
          </w:tcPr>
          <w:p w14:paraId="2D7281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700" w:type="dxa"/>
            <w:shd w:val="clear"/>
            <w:vAlign w:val="center"/>
          </w:tcPr>
          <w:p w14:paraId="3DD1F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郑州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师范学院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学前教育专业</w:t>
            </w:r>
          </w:p>
        </w:tc>
      </w:tr>
    </w:tbl>
    <w:p w14:paraId="291A6B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BB5408">
      <w:pPr>
        <w:pStyle w:val="2"/>
        <w:keepNext w:val="0"/>
        <w:keepLines w:val="0"/>
        <w:widowControl/>
        <w:suppressLineNumbers w:val="0"/>
        <w:jc w:val="center"/>
        <w:rPr>
          <w:rFonts w:hint="default"/>
          <w:lang w:val="en-US" w:eastAsia="zh-CN"/>
        </w:rPr>
      </w:pPr>
    </w:p>
    <w:p w14:paraId="67920C3C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WPS_1528118971</cp:lastModifiedBy>
  <dcterms:modified xsi:type="dcterms:W3CDTF">2025-12-02T09:15:25Z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eyJoZGlkIjoiYzE0OTdmZjgyOTA0NGM1YTI5OGIwZGNjOWJmOTg5MDEiLCJ1c2VySWQiOiIzNzYwMjg4NTcifQ==</vt:lpwstr>
  </property>
  <property fmtid="{D5CDD505-2E9C-101B-9397-08002B2CF9AE}" pid="4" name="ICV">
    <vt:lpwstr>71A8DEEAC7BA4F258689A6617DD774B4_12</vt:lpwstr>
  </property>
</Properties>
</file>