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三门峡市第二实验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幼儿园202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3.9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6.8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三年发展规划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讨论稿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认真贯彻教落实国家教育委员会颁布的《幼儿园管理条例》和《幼儿园工作规程》《幼儿园教育指导纲要》等政策文件，以教研为先导，以发展为主题，以提高保教质量为中心，树立“以人为本”的全新教育理念，坚持“抓落实、促规范、重内涵、办特色”的工作思路，实施“制度跟进、科研引领、环境育人”的工作策略，深入培植园所文化，滋养办园特色，促进师幼身心全面和谐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幼儿园现状分析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63" w:firstLineChars="200"/>
        <w:jc w:val="left"/>
        <w:textAlignment w:val="auto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（一）幼儿园基本情况介绍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门峡市第二实验幼儿园始建于1998年，是隶属于三门峡市教育局的一所全日制公办幼儿园，2006年12月被省教育厅认定为省级示范幼儿园。现有陕州园和虢国园两所园区，29个教学班，在园幼儿1117人，教职员工152人，中共党员36人，中小学高级教师10人，中小学一级教师33人，省级名师7人，省级骨干教师8人，市级骨干教师11人；国家高级家庭教育指导师、心理咨询师4人；教师专业合格率100％，其中本科学历77人，大专学历9人；幼儿园荣获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>全国巾帼文明岗、女职工先进集体全国三八红旗集体、全国女职工建功立业标兵岗、国家级“社会公认满意幼儿园”、河南省文明单位、河南省文明学校、河南省平安校园、河南省语言文字规范化示范学校、河南省书香校园、河南省教育培训年先进单位、河南省校园文化艺术工作先进单位、河南省卫生先进单位、河南省优秀家长学校、河南省卓越家长学校、河南省家园共育示范园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河南省食育试点园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>等荣誉称号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140余项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发展现状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三门峡市第二实验幼儿园在上级教育主管部门的正确领导下，认真贯彻落实《幼儿园教育指导纲要》精神，强化幼儿园管理，在硬件投入、软件提升、社会认可等方面都取得了一定的成绩。从领导到教师守职尽责，造就了一支与时俱进有较强的团队精神和一定的战斗力、凝结力的教师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通过不断的探索与实践，园所建立了科学的保教常规和幼儿发展评价制度，教师的教育理念、技能、组织集体教学活动的能力以及家园工作能力得到提升，研究意识增强，形成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的研究能力。园本教研和科研成果成效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通过参与教科研，提高了研究与反思能力。教师观察幼儿、制订游戏计划的水平提高，教育环境的创设与利用能力加强，保教工作质量整体提高。家园社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三位一体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共同营造和谐的校园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内外部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群众满意度较高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（三）存在的不足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干部教师队伍建设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园领导班子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能够扑下身子干实事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是优势，但成员多是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新提拔干部，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不够丰富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，成员之间的默契、管理方法还需要不断的磨合，达成管理的共识。新班子成员还需不断加强自身学习，拓展视野，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提高政治思想和业务理论知识水平，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综合素质，传承与探索好的管理方法与经验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入职的青年教师，在教育教学技能技巧、整合教学内容以及组织实施活动的应变和掌控能力、对幼儿的了解程度以及与家长的沟通能力方面都有待提高。教师专业精神与专业素养要进一步提升，对课程理念与内涵的理解需要进一步深化，还存在理念与行为之间的落差，需要引导她们“教学相长”，通过实践反思，不断提升专业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(1)文化内涵需要进一步梳理，文化建设的思路还不够清晰。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(2)发展需求多，资金紧张。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环境缺少整体规划，户外公共活动区创设不完善。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二实幼一园两址，虢国园不是独立法人单位，组织机构无法按规定设置，两园区教师编制不足，聘用教师流动频繁不利于幼儿园持续发展。两园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管理工作量较大，工作不容易做细，容易出现一些管理“死角”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科学管理还需进一步加强。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教科研工作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管理者对教科研工作的研究能力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，科研课题制度不完善，科研队伍素养有待提高，科研带动园所特色发展方面需要加强。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5.园本课程建设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园本课程建设和管理亟待加强，在课程管理和建设中提高教师专业化水平，提高幼儿园保教质量。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总务后勤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虢国园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岗位机构、职能不健全，管理不够精细。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陕州园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物质环境方面无论是户外还是室内，运动场地、绿化美化、楼内幼儿活动空间等欠缺围绕办园理念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和文化品牌建设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进行打造。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具体目标与措施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第一阶段（202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《河南省省级示范幼儿园评估标准（修订）》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以省级示范园复评为契机，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完善幼儿园软硬件设施的配置，包括教学、游戏、室内外环境等方面的建设。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2.为了精细化管理，各部门职责更明确，工作更细化，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增设党办、创建办、电教中心，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形成一支分工明确的管理团队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人员，在不断提高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行后管理人员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素质的同时，做好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干部队伍的储备和管理工作，以保持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行后管理人员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队伍的活力和战斗力。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一园两址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管理的关键是要有一套完整的系统，有完善的教学体系，标准模式化的管理系统。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两个园区的共同发展目标是“四个共同”，即坚持“办园行为同规范、办园条件同改善、师资队伍同强化、保教质量同提高”的工作目标，两个园区工作统一部署，同时推进。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大统一下，各园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利用自身资源凸显特色，各园人力、物力要资源优化组合，合理利用，把教育的有效资源做到最大化的共享。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中高级教师专业技术职务评审推荐办法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》《奖励性绩效工资分配细则》《专业技术岗位晋级考核办法》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各项规章制度，形成较科学的考核、评价和奖励等方面的措施，规范管理各项工作，以法治园，以情育人，充分调动全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教职工的工作积极性。严格执行教职工代表大会制度，园内所有重大事件均由教职工共同审议，群策群力，激发大家当家作主的主人翁意识，提高规章制度的可行力。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开展扎实有效的培训。开展各类高效扎实的培训活动，如管理人员的培训，教师的培训、后勤人员的培训、安保人员培训、保育员培训等等，要求每位职工牢记并运用到实际工作中以此来约束自己的言行。让人人明确职责，人人都清楚自己的岗位需要做什么，做到什么标准叫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坚持抓好三支队伍建设，实施干部教师队伍素质提升工程。切实加强领导班子、班主任和教师队伍建设，通过学习培训、技能竞赛、教育科研、名师工作室培养、青蓝工程结对等途径，提高政治思想和业务理论知识水平以及特色创新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较多，她们理论转化为实践行为还较为薄弱，实践、反思、总结能力需进一步提高。所以，要利用比赛、教研活动、师徒结对等活动形式给新教师提供平台，对她们进行历练，开发每位新教师的潜能。形成一支具有特长的教师队伍和有高尚师德，有探究精神和创新意识的教师队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确立品牌特色，凝聚发展合力。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在“奠基幸福，成就未来”的办园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宗旨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引领下，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“激发兴趣、开发能力、培养习惯”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的教育目标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，将目光聚焦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幼儿早期阅读和运动游戏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为文化特色定位，实施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园本课程，积极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倡导“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让阅读和运动像呼吸一样自然”的思想，走出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、运动促健康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特色办园之路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8.探索实践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课程园本化，开展专题教研，进行有效的日常教育教学手段，促进幼儿园保教质量稳步提高。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第二阶段（202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1.继续打造“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特色文化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，实施文化引领，逐步形成园所品牌，各园区根据班级教师或幼儿的特点，各班制定不同的的教育目标；从各个方面加强幼儿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早期阅读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运动游戏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的培养与开发；加强班级管理，争取做到班班有特色，人人有特色；促进幼儿在德、智、体、美、劳方面全面发展。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2.加强科研力度，做到骨干教师人人有课题、教师人人参与课题的研究，引领教师向研究型发展；力争申报一项省级课题；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加强课程建设，逐步积累、丰富园本课程，加大园本课程班本化的实施；加强园本课程培训，构建适合我园实际的园本培训模式，促进教师专业成长，使教师不仅具有运用课程的能力，更具备选择课程和生成课程的能力，使园本课程更系统化；重视平时园本优质资源的搜集、收集和研讨，专人负责，专业打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自己的园本课程。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4.通过多种途径，提高管理者的管理素养，发挥班子的引领作用，做到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团结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协作、开拓创新、追求卓越。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建立教职工自主发展的机制，主动提升专业精神，主动提高专业能力，缩小教师之间的差距，实现我园教师优质均衡的发展。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加强食育试点园建设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。幼儿期是塑造孩子膳食习惯的关键期，幼儿期的膳食习惯会影响孩子一生的膳食习惯和生长发育。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园所的种植区，食育探索从舌尖出发，一路走向蔬果植物的种植、食物教学课堂的延伸，以食物为载体，带领孩子们展开一场美食文化的旅程。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第三阶段（202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“阅·动”文化品牌体系初步形成，让幼儿在亦动亦静的空间中自由转换，为幼儿后继学习和终身发展奠定良好的素质基础，凸显幼儿园教育特色。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加强幼儿园的科学管理，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领导进一步加强学习，提高自身素质，更新观念。班子成员、管理人员的专业素养和管理水平向专家型靠近。　 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加强科研工作的过程管理，进一步提高科研工作管理水平，形成研究型教师团队；以课题为抓手，扎实有效的开展课题研究。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后勤各岗位专业化程度，培养一支高质量、高素质的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队伍，完善制度、规范管理、严格标准、狠抓落实、形成特色。　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5.提供更优质的教育服务和环境，增强“阅·动”文化品牌影响力，提升家长和社会对幼儿园的信任度及美誉度，为幼儿园未来的可持续发展奠定坚实的基础。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、监控机制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（一）组织机构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成立以园长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为组长的规划实施领导小组，全面负责规划的实施、检查与评估工作。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(二)管理机制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1.坚持“以人为本”的管理，发挥民主管理的职能，在分析幼儿园发展背景的基础上，确立三年发展规划，经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园务会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审核通过后实施。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2.加强对目标实施过程中的检查与评估，及时总结成绩、经验，发现问题与不足，重视评价工作。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3.优化评价的激励机制，通过自评、互评等多元化的评价手段，激励教职工的工作积极性、主动性和创造性。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、保障条件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(一)组织保障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建立目标实施的管理网络，层层落实。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(二)政治保障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1.深化师德建设，加强园所文化建设，营造良好的园所文化。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2.建立相关会议制度，党员发挥政治引领作用。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(三)制度保障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完善幼儿园各项管理制度，建立计划、检查、反馈、调整、评价的循环机制。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(四)师资保障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1.为保证规划的实施，每年进行一定比例的外出培训，重点培养骨干教师，发挥引领作用。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2.制定教师培养方案，形成有效的发展性支持策略。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(五)经费保障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1.每年保障有一定经费投入在各岗人员的培训培养方面，为骨干教师提供外省市参观学习的机会;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2.每年保证有一定经费投入在邀请专家的指导和书籍的购买方面，以提高教师的理论与实践结合的工作能力。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3.每年进行经费预算、较大项目开支由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园务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会审议通过，年终向教代会汇报工作、审核经费情况，确保经费的合理使用和规划的实施。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、规划实施过程管理要求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1.各部门及个人在制订计划时，要与规划匹配、吻合，并实施扩展和完善。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2.三年后，各部门对规划的实施情况进行分析总结，形成总结报告。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三门峡市第二实验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幼儿园三年发展规划领导小组成员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三门峡市第二实验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幼儿园三年发展规划领导小组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丽  刘新亚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徐阿娜  蒋玮瑶  智雅菡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员：全园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教职工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705E2"/>
    <w:multiLevelType w:val="singleLevel"/>
    <w:tmpl w:val="41C705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k2NTczMzdiOTY4YjRkNDhiMWVjMDA4NWNiYTkifQ=="/>
  </w:docVars>
  <w:rsids>
    <w:rsidRoot w:val="16FD0AF0"/>
    <w:rsid w:val="03BF7F16"/>
    <w:rsid w:val="03D66BA6"/>
    <w:rsid w:val="04406715"/>
    <w:rsid w:val="048D6D46"/>
    <w:rsid w:val="0530236C"/>
    <w:rsid w:val="07191B7D"/>
    <w:rsid w:val="078E5794"/>
    <w:rsid w:val="08226DFE"/>
    <w:rsid w:val="091864C4"/>
    <w:rsid w:val="0CFC7A3A"/>
    <w:rsid w:val="0D452077"/>
    <w:rsid w:val="0E0F1632"/>
    <w:rsid w:val="0E180962"/>
    <w:rsid w:val="11490A31"/>
    <w:rsid w:val="11A10A43"/>
    <w:rsid w:val="13EC0AED"/>
    <w:rsid w:val="1553598C"/>
    <w:rsid w:val="16422C4B"/>
    <w:rsid w:val="16FD0AF0"/>
    <w:rsid w:val="17BA4381"/>
    <w:rsid w:val="184E1256"/>
    <w:rsid w:val="1A6C021E"/>
    <w:rsid w:val="1BA7543F"/>
    <w:rsid w:val="1BDE26AF"/>
    <w:rsid w:val="1CF2284B"/>
    <w:rsid w:val="203136D6"/>
    <w:rsid w:val="20F14BC7"/>
    <w:rsid w:val="211A2C06"/>
    <w:rsid w:val="227B4434"/>
    <w:rsid w:val="24BB3876"/>
    <w:rsid w:val="24E54A43"/>
    <w:rsid w:val="25090731"/>
    <w:rsid w:val="27830B0B"/>
    <w:rsid w:val="29D357B2"/>
    <w:rsid w:val="2A047E56"/>
    <w:rsid w:val="2C1964AE"/>
    <w:rsid w:val="2C570520"/>
    <w:rsid w:val="2CB4427C"/>
    <w:rsid w:val="2CC945FA"/>
    <w:rsid w:val="2E312AA7"/>
    <w:rsid w:val="2E3D6582"/>
    <w:rsid w:val="2E870919"/>
    <w:rsid w:val="2F231356"/>
    <w:rsid w:val="308F3684"/>
    <w:rsid w:val="309335A5"/>
    <w:rsid w:val="30DA1475"/>
    <w:rsid w:val="310F2F64"/>
    <w:rsid w:val="319A347A"/>
    <w:rsid w:val="34191CF1"/>
    <w:rsid w:val="35B14BC2"/>
    <w:rsid w:val="35C1560D"/>
    <w:rsid w:val="371D6E46"/>
    <w:rsid w:val="38426474"/>
    <w:rsid w:val="3BCC0794"/>
    <w:rsid w:val="3C524B47"/>
    <w:rsid w:val="3C524DBB"/>
    <w:rsid w:val="3E23065E"/>
    <w:rsid w:val="3EF772C1"/>
    <w:rsid w:val="41614FF9"/>
    <w:rsid w:val="427A5E84"/>
    <w:rsid w:val="43064F71"/>
    <w:rsid w:val="45A96F74"/>
    <w:rsid w:val="47F34CAD"/>
    <w:rsid w:val="48F97216"/>
    <w:rsid w:val="4B251759"/>
    <w:rsid w:val="4B520A6B"/>
    <w:rsid w:val="4B741107"/>
    <w:rsid w:val="4D5F009A"/>
    <w:rsid w:val="4DA24A8A"/>
    <w:rsid w:val="507C1E50"/>
    <w:rsid w:val="51A62076"/>
    <w:rsid w:val="51B859B9"/>
    <w:rsid w:val="52E729D6"/>
    <w:rsid w:val="545D6F30"/>
    <w:rsid w:val="549E4143"/>
    <w:rsid w:val="5574133C"/>
    <w:rsid w:val="56D42B39"/>
    <w:rsid w:val="597D4EA5"/>
    <w:rsid w:val="5C98591B"/>
    <w:rsid w:val="5D3B6F2A"/>
    <w:rsid w:val="5E836468"/>
    <w:rsid w:val="5ED51DEF"/>
    <w:rsid w:val="6106215F"/>
    <w:rsid w:val="624F7CD1"/>
    <w:rsid w:val="62C21B13"/>
    <w:rsid w:val="64D936F6"/>
    <w:rsid w:val="64D96780"/>
    <w:rsid w:val="65971F08"/>
    <w:rsid w:val="6A624724"/>
    <w:rsid w:val="6BFD4FD9"/>
    <w:rsid w:val="6F673BCD"/>
    <w:rsid w:val="6F9367C8"/>
    <w:rsid w:val="70313C65"/>
    <w:rsid w:val="704C2F90"/>
    <w:rsid w:val="71655B6B"/>
    <w:rsid w:val="72867EC5"/>
    <w:rsid w:val="738C7903"/>
    <w:rsid w:val="77FE1E77"/>
    <w:rsid w:val="799762D8"/>
    <w:rsid w:val="7C060005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2024-02-25T05:40:00Z</dcterms:created>
  <dc:creator>叶子姑娘</dc:creator>
  <cp:lastModifiedBy>admin</cp:lastModifiedBy>
  <cp:lastPrinted>2024-04-03T03:50:41Z</cp:lastPrinted>
  <dcterms:modified xsi:type="dcterms:W3CDTF">2024-04-03T04:15:02Z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40D67074C0C84CC987F4293C039F3F46_11</vt:lpwstr>
  </property>
</Properties>
</file>